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BE" w:rsidRDefault="00751FBE" w:rsidP="00751FBE">
      <w:r>
        <w:t>Вопрос:</w:t>
      </w:r>
      <w:bookmarkStart w:id="0" w:name="_GoBack"/>
      <w:bookmarkEnd w:id="0"/>
    </w:p>
    <w:p w:rsidR="00751FBE" w:rsidRDefault="00751FBE" w:rsidP="00751FBE"/>
    <w:p w:rsidR="00751FBE" w:rsidRDefault="00751FBE" w:rsidP="00751FBE">
      <w:r>
        <w:t>О применении ПСН в отношении розничной продажи алкогольной продукции.</w:t>
      </w:r>
    </w:p>
    <w:p w:rsidR="00751FBE" w:rsidRDefault="00751FBE" w:rsidP="00751FBE"/>
    <w:p w:rsidR="00751FBE" w:rsidRDefault="00751FBE" w:rsidP="00751FBE">
      <w:r>
        <w:t>Министерство финансов Российской Федерации</w:t>
      </w:r>
    </w:p>
    <w:p w:rsidR="00751FBE" w:rsidRDefault="00751FBE" w:rsidP="00751FBE">
      <w:r>
        <w:t>ДЕПАРТАМЕНТ НАЛОГОВОЙ ПОЛИТИКИ</w:t>
      </w:r>
    </w:p>
    <w:p w:rsidR="00751FBE" w:rsidRDefault="00751FBE" w:rsidP="00751FBE"/>
    <w:p w:rsidR="00751FBE" w:rsidRDefault="00751FBE" w:rsidP="00751FBE">
      <w:r>
        <w:t>ПИСЬМО</w:t>
      </w:r>
    </w:p>
    <w:p w:rsidR="00751FBE" w:rsidRDefault="00751FBE" w:rsidP="00751FBE"/>
    <w:p w:rsidR="00751FBE" w:rsidRDefault="00751FBE" w:rsidP="00751FBE">
      <w:r>
        <w:t>от 3 сентября 2020 года № 03-11-11/77495</w:t>
      </w:r>
    </w:p>
    <w:p w:rsidR="00751FBE" w:rsidRDefault="00751FBE" w:rsidP="00751FBE"/>
    <w:p w:rsidR="00751FBE" w:rsidRDefault="00751FBE" w:rsidP="00751FBE">
      <w:r>
        <w:t>[О применении ПСН в отношении розничной продажи алкогольной продукции]</w:t>
      </w:r>
    </w:p>
    <w:p w:rsidR="00751FBE" w:rsidRDefault="00751FBE" w:rsidP="00751FBE"/>
    <w:p w:rsidR="00751FBE" w:rsidRDefault="00751FBE" w:rsidP="00751FBE">
      <w:r>
        <w:t>Департамент налоговой политики совместно с Департаментом таможенной политики и регулирования алкогольного рынка рассмотрел обращение по вопросу применения патентной системы налогообложения (далее - ПСН) и сообщает следующее.</w:t>
      </w:r>
    </w:p>
    <w:p w:rsidR="00751FBE" w:rsidRDefault="00751FBE" w:rsidP="00751FBE"/>
    <w:p w:rsidR="00751FBE" w:rsidRDefault="00751FBE" w:rsidP="00751FBE">
      <w:r>
        <w:t>В соответствии с пунктом 1 статьи 346.44 Налогового кодекса Российской Федерации (далее - Кодекс) налогоплательщиками ПСН признаются индивидуальные предприниматели, перешедшие на ПСН в порядке, установленном главой 26.5 Кодекса.</w:t>
      </w:r>
    </w:p>
    <w:p w:rsidR="00751FBE" w:rsidRDefault="00751FBE" w:rsidP="00751FBE"/>
    <w:p w:rsidR="00751FBE" w:rsidRDefault="00751FBE" w:rsidP="00751FBE">
      <w:r>
        <w:t>На основании подпунктов 45 и 46 пункта 2 статьи 346.43 Кодекса ПСН может применяться индивидуальными предпринимателями, осуществляющими розничную торговлю через объекты стационарной торговой сети с площадью торгового зала не более 50 квадратных метров по каждому объекту организации торговли и через объекты стационарной торговой сети, не имеющие торговых залов, а также через объекты нестационарной торговой сети.</w:t>
      </w:r>
    </w:p>
    <w:p w:rsidR="00751FBE" w:rsidRDefault="00751FBE" w:rsidP="00751FBE"/>
    <w:p w:rsidR="00751FBE" w:rsidRDefault="00751FBE" w:rsidP="00751FBE">
      <w:r>
        <w:t>Согласно подпункту 1 пункта 3 статьи 346.43 Кодекса под розничной торговлей понимается предпринимательская деятельность, связанная с торговлей товарами (в том числе за наличный расчет, а также с использованием платежных карт) на основе договоров розничной купли-продажи. К данному виду предпринимательской деятельности не относится, в частности, реализация подакцизных товаров, указанных в подпунктах 6-10 пункта 1 статьи 181 Кодекса.</w:t>
      </w:r>
    </w:p>
    <w:p w:rsidR="00751FBE" w:rsidRDefault="00751FBE" w:rsidP="00751FBE"/>
    <w:p w:rsidR="00751FBE" w:rsidRDefault="00751FBE" w:rsidP="00751FBE">
      <w:r>
        <w:t>В свою очередь, алкогольная продукция с объемной долей этилового спирта более 0,5 процента (за исключением пищевой продукции в соответствии с перечнем, установленным Правительством Российской Федерации) и пиво с нормативным (стандартизированным) содержанием объемной доли этилового спирта до 0,5 процента включительно признаются подакцизными товарами в соответствии с подпунктами 3 и 3.1 пункта 1 статьи 181 Кодекса.</w:t>
      </w:r>
    </w:p>
    <w:p w:rsidR="00751FBE" w:rsidRDefault="00751FBE" w:rsidP="00751FBE"/>
    <w:p w:rsidR="00751FBE" w:rsidRDefault="00751FBE" w:rsidP="00751FBE">
      <w:r>
        <w:t>В связи с этим для целей исчисления и уплаты налога, уплачиваемого в связи с применением ПСН, главой 26.5 Кодекса не предусмотрено ограничений для розничной торговли алкогольной продукцией индивидуальными предпринимателями через объекты стационарной торговой сети с площадью торгового зала не более 50 квадратных метров по каждому объекту организации торговли и через объекты стационарной торговой сети, не имеющие торговых залов, а также через объекты нестационарной торговой сети.</w:t>
      </w:r>
    </w:p>
    <w:p w:rsidR="00751FBE" w:rsidRDefault="00751FBE" w:rsidP="00751FBE"/>
    <w:p w:rsidR="00751FBE" w:rsidRDefault="00751FBE" w:rsidP="00751FBE">
      <w:r>
        <w:t xml:space="preserve">Вместе с тем дополнительно сообщается, что согласно положениям пункта 1 статьи 16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№ 171-ФЗ) розничная продажа алкогольной продукции (за исключением розничной продажи пива, пивных напитков, сидра, </w:t>
      </w:r>
      <w:proofErr w:type="spellStart"/>
      <w:r>
        <w:t>пуаре</w:t>
      </w:r>
      <w:proofErr w:type="spellEnd"/>
      <w:r>
        <w:t>, медовухи) осуществляется только организациями при наличии соответствующей лицензии, полученной в порядке, установленном статьей 19 Закона № 171-ФЗ.</w:t>
      </w:r>
    </w:p>
    <w:p w:rsidR="00751FBE" w:rsidRDefault="00751FBE" w:rsidP="00751FBE"/>
    <w:p w:rsidR="00751FBE" w:rsidRDefault="00751FBE" w:rsidP="00751FBE">
      <w:r>
        <w:t xml:space="preserve">При этом как организации, так и индивидуальные предприниматели вправе осуществлять розничную продажу пива, пивных напитков, сидра, </w:t>
      </w:r>
      <w:proofErr w:type="spellStart"/>
      <w:r>
        <w:t>пуаре</w:t>
      </w:r>
      <w:proofErr w:type="spellEnd"/>
      <w:r>
        <w:t xml:space="preserve"> и медовухи без получения соответствующей лицензии.</w:t>
      </w:r>
    </w:p>
    <w:p w:rsidR="00751FBE" w:rsidRDefault="00751FBE" w:rsidP="00751FBE"/>
    <w:p w:rsidR="00751FBE" w:rsidRDefault="00751FBE" w:rsidP="00751FBE">
      <w:r>
        <w:t xml:space="preserve">Необходимо отметить, что лица (в том числе индивидуальные предприниматели), осуществляющие розничную продажу алкогольной продукции (в том числе пива, пивных напитков, сидра, </w:t>
      </w:r>
      <w:proofErr w:type="spellStart"/>
      <w:r>
        <w:t>пуаре</w:t>
      </w:r>
      <w:proofErr w:type="spellEnd"/>
      <w:r>
        <w:t xml:space="preserve"> и медовухи) обязаны соблюдать все требования, а также ограничения и запреты, установленные статьями 8, 11, 16 и 26 Закона № 171-ФЗ.</w:t>
      </w:r>
    </w:p>
    <w:p w:rsidR="00751FBE" w:rsidRDefault="00751FBE" w:rsidP="00751FBE"/>
    <w:p w:rsidR="00751FBE" w:rsidRDefault="00751FBE" w:rsidP="00751FBE">
      <w:r>
        <w:t>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751FBE" w:rsidRDefault="00751FBE" w:rsidP="00751FBE"/>
    <w:p w:rsidR="00751FBE" w:rsidRDefault="00751FBE" w:rsidP="00751FBE">
      <w:r>
        <w:t>Заместитель директора Департамента</w:t>
      </w:r>
    </w:p>
    <w:p w:rsidR="00777E0D" w:rsidRDefault="00751FBE" w:rsidP="00751FBE">
      <w:proofErr w:type="spellStart"/>
      <w:r>
        <w:t>В.В.Сашичев</w:t>
      </w:r>
      <w:proofErr w:type="spellEnd"/>
    </w:p>
    <w:sectPr w:rsidR="0077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E"/>
    <w:rsid w:val="00751FBE"/>
    <w:rsid w:val="007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F21B6-A85C-4601-85FF-AAC0E2C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2021-03-15T13:32:00Z</dcterms:created>
  <dcterms:modified xsi:type="dcterms:W3CDTF">2021-03-15T13:33:00Z</dcterms:modified>
</cp:coreProperties>
</file>